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6F" w:rsidRPr="0033596F" w:rsidRDefault="0033596F" w:rsidP="0033596F">
      <w:pPr>
        <w:widowControl/>
        <w:shd w:val="clear" w:color="auto" w:fill="FFFFFF"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33596F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高雄縣私立旗美高級商工職業學校總務處年度工作計畫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bookmarkStart w:id="0" w:name="_GoBack"/>
      <w:bookmarkEnd w:id="0"/>
      <w:r w:rsidRPr="0033596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參、計畫目標</w:t>
      </w:r>
    </w:p>
    <w:p w:rsidR="0033596F" w:rsidRPr="0033596F" w:rsidRDefault="0033596F" w:rsidP="0033596F">
      <w:pPr>
        <w:widowControl/>
        <w:shd w:val="clear" w:color="auto" w:fill="FFFFFF"/>
        <w:spacing w:line="240" w:lineRule="atLeast"/>
        <w:ind w:leftChars="200" w:left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支援各處室及全體教師教學與學生學習之需求，提供優良充足合適之事務環境，美化及改善校區環境，以提昇教學品質。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一、建立全體教師教學與學生學習需求之支援系統。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二、維護及改善校園軟硬體，營造優良的學習環境。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三、謀求教職福利，激勵服務士氣，提高教學品質。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四、重視校園規劃，加強美化綠化，拓展學習空間。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五、落實預算執行與檢討，加強財物及設備之管理。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六、做好學校建物消防防護飲水等項安全維護工作。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肆、實施原則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一、依法行政，專業判斷。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二、分層負責，分工合作。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三、安全第一，效率優先。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四、物盡其用，力求節約。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五、經濟實用，多元應用。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六、充分利用現有預算資源，兼重軟硬體建設。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七、規劃講求前瞻性整體性，以符合未來發展。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八、建立美化、綠化、淨化、</w:t>
      </w:r>
      <w:proofErr w:type="gramStart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靜化的</w:t>
      </w:r>
      <w:proofErr w:type="gramEnd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溫馨環境。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伍、工作項目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一、環境美化綠化維護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  (</w:t>
      </w:r>
      <w:proofErr w:type="gramStart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)持續校園綠化美化工作：塑造溫馨教學園地，發揮境教功能。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200" w:left="96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  1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.</w:t>
      </w: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花草樹木定期修剪、植栽。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200" w:left="96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  2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.</w:t>
      </w: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校舍油漆，營造美麗校園。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200" w:left="96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  3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.</w:t>
      </w: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平時由工友澆花除草。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  (二)配合學校辦理之各項活動場地佈置美化等工作。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  (三)寒暑假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規劃</w:t>
      </w: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進行校園校舍及周邊消毒工作。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二、校園安全維護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  (</w:t>
      </w:r>
      <w:proofErr w:type="gramStart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)校門管制：訪客及家長先登記</w:t>
      </w:r>
      <w:proofErr w:type="gramStart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換證再入</w:t>
      </w:r>
      <w:proofErr w:type="gramEnd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校處理公事。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lastRenderedPageBreak/>
        <w:t>   (二)監視系統：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與賓志保全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合作，建立本校校園安全維護機制</w:t>
      </w: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  (三)校舍安全巡查：強化校舍及設備之安全，落實公物保管制度，以維師生在校生活安全。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  (四)辦理自衛消防編組本訓練，派員參加防火管理人訓練。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三、加強公物維護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  (</w:t>
      </w:r>
      <w:proofErr w:type="gramStart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)電機：每月定期進行高低壓電檢測。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  (二)飲水機：每月定期委託廠商進行飲用水設備維護、定期檢測，提供師生安全的飲水。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  (三)定期教室公務查核，損壞即時維修，維持各項設備正常運作。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  (四)簡易水電、教室門窗、廁所等公共設施，力行隨</w:t>
      </w:r>
      <w:proofErr w:type="gramStart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報即修</w:t>
      </w:r>
      <w:proofErr w:type="gramEnd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840" w:hangingChars="350" w:hanging="84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  (五)辦理校舍設備如課桌椅、黑板、白板、教室地板、牆面油漆修補、</w:t>
      </w:r>
      <w:proofErr w:type="gramStart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燈扇清潔</w:t>
      </w:r>
      <w:proofErr w:type="gramEnd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、窗簾、時鐘、清潔工具、視聽設備、資訊設備、運動器材、操場、籃球場等，寒暑假例行維護。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  (六)加強校園校舍設備安全巡視，</w:t>
      </w:r>
      <w:proofErr w:type="gramStart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對需維護</w:t>
      </w:r>
      <w:proofErr w:type="gramEnd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處主動即時處理，強化師生在校生活安全。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  (七)複雜修繕處理，召請專業廠商處理修繕。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四、落實公物保管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 (</w:t>
      </w:r>
      <w:proofErr w:type="gramStart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)加強宣導行政同仁善盡公物保管人責任，定期公物盤點，公物異動陳報。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 (二)加強節約水電、節約文具紙張宣導，以減省公</w:t>
      </w:r>
      <w:proofErr w:type="gramStart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帑</w:t>
      </w:r>
      <w:proofErr w:type="gramEnd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 (三)實行班級公物保管制度：培養學生愛物惜福，養成正當使用公物習慣。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五、採購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 (</w:t>
      </w:r>
      <w:proofErr w:type="gramStart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)辦理文具紙張等例行採購。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 (二)</w:t>
      </w:r>
      <w:proofErr w:type="gramStart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寒暑假於開學</w:t>
      </w:r>
      <w:proofErr w:type="gramEnd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前完成教科書採購。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 (三)寒暑假年度定期教室、專科教室維修。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 (四)定期充實視聽資訊設備。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 (五)配合學校重大活動採購。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 (六)辦理校外教學活動採購，畢業紀念冊採購。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六、財產及物品管理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(</w:t>
      </w:r>
      <w:proofErr w:type="gramStart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)落實財產管理，各項財物依財產標準分類有效使用與管理。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(二)會同會計室不定期盤點財產，年度定期全校財產盤點於12月辦理。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(三)財產報廢，逾使用年限不堪用財產，定期報廢處理。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 (四)物品管理，各項物品，依規定造冊管理。　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七</w:t>
      </w:r>
      <w:r w:rsidRPr="0033596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、出納作業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lastRenderedPageBreak/>
        <w:t>(</w:t>
      </w:r>
      <w:proofErr w:type="gramStart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)依規定辦理員工薪資發放，學生各項代辦代收費、獎學金等發放、退休人員費用收發等，並把握時效完成。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(二)出納</w:t>
      </w:r>
      <w:proofErr w:type="gramStart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簿編登</w:t>
      </w:r>
      <w:proofErr w:type="gramEnd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，各項出納簿之編製、登記與保管、付款憑單填寫，定期對帳，主動查詢專戶存款餘額。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(三)各項保險費收繳，定時報所得稅扣繳憑單。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(四)</w:t>
      </w:r>
      <w:proofErr w:type="gramStart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零用金申借</w:t>
      </w:r>
      <w:proofErr w:type="gramEnd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、核銷、清冊編造登記及保管支用。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八</w:t>
      </w:r>
      <w:r w:rsidRPr="0033596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、文書管理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proofErr w:type="gramStart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)公文收文、發文（第三類公文、免掛文、免備文、限期案件）調案及歸檔。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(二)</w:t>
      </w: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公文每月</w:t>
      </w:r>
      <w:proofErr w:type="gramStart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proofErr w:type="gramEnd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報表、公文書處理考核及公文研習業務。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(三)</w:t>
      </w: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公文</w:t>
      </w:r>
      <w:proofErr w:type="gramStart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稽</w:t>
      </w:r>
      <w:proofErr w:type="gramEnd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催管理。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(四)密件管理。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(五)</w:t>
      </w: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行政會報、主管會報及期初、期末校務會議事宜。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(六)</w:t>
      </w: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印信管理及用印申請。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(七)</w:t>
      </w: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畢業典禮及校慶等大型活動之請柬、謝卡印製及發送。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(八)</w:t>
      </w: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公文書政策及法令宣導。</w:t>
      </w: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(九)</w:t>
      </w: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協辦場地租借及配合各處室、校外活動及其他臨時交辦事宜。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九</w:t>
      </w:r>
      <w:r w:rsidRPr="0033596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、開放學校場地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proofErr w:type="gramStart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  <w:proofErr w:type="gramStart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提供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飲調教室</w:t>
      </w:r>
      <w:proofErr w:type="gramEnd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中餐及烘焙等教室</w:t>
      </w: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，供社區民眾申請使用。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(二)出借校舍場地，提供其他公務機關或公益單位應用。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十、營建工程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proofErr w:type="gramStart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  <w:r w:rsidR="004D2F68">
        <w:rPr>
          <w:rFonts w:ascii="標楷體" w:eastAsia="標楷體" w:hAnsi="標楷體" w:cs="新細明體" w:hint="eastAsia"/>
          <w:color w:val="000000"/>
          <w:kern w:val="0"/>
          <w:szCs w:val="24"/>
        </w:rPr>
        <w:t>自來水水塔滲水</w:t>
      </w: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工程。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Chars="100" w:left="72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(二)本校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教學大樓地下室滲水</w:t>
      </w: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整修工程。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陸、實施原則</w:t>
      </w:r>
      <w:r w:rsidR="004D2F6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:</w:t>
      </w: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本年度計畫總務處各組依權責執行，並相互支援，完成各項工作目標。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proofErr w:type="gramStart"/>
      <w:r w:rsidRPr="0033596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柒</w:t>
      </w:r>
      <w:proofErr w:type="gramEnd"/>
      <w:r w:rsidRPr="0033596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、經費</w:t>
      </w:r>
      <w:r w:rsidR="004D2F6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:</w:t>
      </w: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本計畫所需經費由年度相關預算支出。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捌、計畫實施</w:t>
      </w:r>
    </w:p>
    <w:p w:rsidR="0033596F" w:rsidRPr="0033596F" w:rsidRDefault="0033596F" w:rsidP="0033596F">
      <w:pPr>
        <w:widowControl/>
        <w:shd w:val="clear" w:color="auto" w:fill="FFFFFF"/>
        <w:spacing w:beforeLines="50" w:before="180" w:line="240" w:lineRule="atLeast"/>
        <w:ind w:left="480" w:hangingChars="200" w:hanging="48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33596F">
        <w:rPr>
          <w:rFonts w:ascii="標楷體" w:eastAsia="標楷體" w:hAnsi="標楷體" w:cs="新細明體" w:hint="eastAsia"/>
          <w:color w:val="000000"/>
          <w:kern w:val="0"/>
          <w:szCs w:val="24"/>
        </w:rPr>
        <w:t>    本計畫經奉校長核准後實施，修正時亦同。</w:t>
      </w:r>
    </w:p>
    <w:p w:rsidR="0033596F" w:rsidRPr="0033596F" w:rsidRDefault="0033596F" w:rsidP="0033596F">
      <w:pPr>
        <w:spacing w:beforeLines="50" w:before="180" w:line="240" w:lineRule="atLeast"/>
        <w:ind w:left="480" w:hangingChars="200" w:hanging="480"/>
        <w:rPr>
          <w:rFonts w:ascii="標楷體" w:eastAsia="標楷體" w:hAnsi="標楷體"/>
          <w:szCs w:val="24"/>
        </w:rPr>
      </w:pPr>
    </w:p>
    <w:sectPr w:rsidR="0033596F" w:rsidRPr="0033596F" w:rsidSect="0033596F">
      <w:pgSz w:w="11906" w:h="16838"/>
      <w:pgMar w:top="397" w:right="720" w:bottom="828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6F"/>
    <w:rsid w:val="0033596F"/>
    <w:rsid w:val="00337726"/>
    <w:rsid w:val="004D2F68"/>
    <w:rsid w:val="00A9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3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cfs</dc:creator>
  <cp:lastModifiedBy>cfs</cp:lastModifiedBy>
  <cp:revision>2</cp:revision>
  <cp:lastPrinted>2019-10-03T04:17:00Z</cp:lastPrinted>
  <dcterms:created xsi:type="dcterms:W3CDTF">2019-10-03T03:40:00Z</dcterms:created>
  <dcterms:modified xsi:type="dcterms:W3CDTF">2019-10-03T04:22:00Z</dcterms:modified>
</cp:coreProperties>
</file>